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F30" w:rsidRPr="00C73C85" w:rsidRDefault="00B638A4" w:rsidP="00A21F30">
      <w:pPr>
        <w:pStyle w:val="Titre1"/>
        <w:ind w:left="0" w:firstLine="0"/>
        <w:rPr>
          <w:sz w:val="22"/>
        </w:rPr>
      </w:pPr>
      <w:bookmarkStart w:id="0" w:name="_Toc497407504"/>
      <w:r>
        <w:rPr>
          <w:caps w:val="0"/>
          <w:sz w:val="22"/>
        </w:rPr>
        <w:t>AFTER ACTION REVIEW</w:t>
      </w:r>
      <w:bookmarkStart w:id="1" w:name="_GoBack"/>
      <w:bookmarkEnd w:id="1"/>
      <w:r>
        <w:rPr>
          <w:caps w:val="0"/>
          <w:sz w:val="22"/>
        </w:rPr>
        <w:t xml:space="preserve"> - </w:t>
      </w:r>
      <w:r w:rsidR="00A21F30" w:rsidRPr="00C73C85">
        <w:rPr>
          <w:caps w:val="0"/>
          <w:sz w:val="22"/>
        </w:rPr>
        <w:t>WORKSHOP EVALUATION SURVEY</w:t>
      </w:r>
      <w:bookmarkEnd w:id="0"/>
    </w:p>
    <w:p w:rsidR="00A21F30" w:rsidRDefault="00A21F30" w:rsidP="00A21F30">
      <w:pPr>
        <w:ind w:left="0" w:firstLine="0"/>
      </w:pPr>
    </w:p>
    <w:p w:rsidR="00B638A4" w:rsidRPr="00C73C85" w:rsidRDefault="00B638A4" w:rsidP="00A21F30">
      <w:pPr>
        <w:ind w:left="0" w:firstLine="0"/>
        <w:sectPr w:rsidR="00B638A4" w:rsidRPr="00C73C85" w:rsidSect="000F0F44">
          <w:pgSz w:w="11907" w:h="16839" w:code="9"/>
          <w:pgMar w:top="1134" w:right="1021" w:bottom="1134" w:left="1021" w:header="284" w:footer="284" w:gutter="0"/>
          <w:pgNumType w:chapStyle="1"/>
          <w:cols w:space="720"/>
          <w:docGrid w:linePitch="360"/>
        </w:sectPr>
      </w:pPr>
    </w:p>
    <w:p w:rsidR="00A21F30" w:rsidRPr="00C73C85" w:rsidRDefault="00A21F30" w:rsidP="00A21F3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left"/>
        <w:rPr>
          <w:rFonts w:cstheme="minorHAnsi"/>
          <w:b/>
        </w:rPr>
      </w:pPr>
      <w:r>
        <w:rPr>
          <w:rFonts w:cstheme="minorHAnsi"/>
          <w:b/>
          <w:bCs/>
        </w:rPr>
        <w:t xml:space="preserve">On a scale of 1 (fully disagree) to 5 (fully agree) to what extent do you agree that the AAR reached the following objectives? </w:t>
      </w:r>
    </w:p>
    <w:p w:rsidR="00A21F30" w:rsidRPr="00C73C85" w:rsidRDefault="00A21F30" w:rsidP="00A21F30">
      <w:pPr>
        <w:autoSpaceDE w:val="0"/>
        <w:autoSpaceDN w:val="0"/>
        <w:adjustRightInd w:val="0"/>
        <w:spacing w:after="0" w:line="240" w:lineRule="auto"/>
        <w:ind w:left="360" w:firstLine="0"/>
        <w:contextualSpacing/>
        <w:jc w:val="left"/>
        <w:rPr>
          <w:rFonts w:cstheme="minorHAnsi"/>
          <w:b/>
        </w:rPr>
      </w:pP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5954"/>
        <w:gridCol w:w="737"/>
        <w:gridCol w:w="737"/>
        <w:gridCol w:w="737"/>
        <w:gridCol w:w="737"/>
        <w:gridCol w:w="737"/>
      </w:tblGrid>
      <w:tr w:rsidR="00A21F30" w:rsidRPr="00C73C85" w:rsidTr="001C5718">
        <w:trPr>
          <w:trHeight w:val="435"/>
        </w:trPr>
        <w:tc>
          <w:tcPr>
            <w:tcW w:w="5954" w:type="dxa"/>
            <w:shd w:val="clear" w:color="auto" w:fill="548DD4" w:themeFill="text2" w:themeFillTint="99"/>
            <w:vAlign w:val="center"/>
          </w:tcPr>
          <w:p w:rsidR="00A21F30" w:rsidRPr="00364458" w:rsidRDefault="00A21F30" w:rsidP="00C23285">
            <w:pPr>
              <w:spacing w:after="0"/>
              <w:ind w:left="357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364458">
              <w:rPr>
                <w:rFonts w:cstheme="minorHAnsi"/>
                <w:b/>
                <w:bCs/>
                <w:color w:val="FFFFFF" w:themeColor="background1"/>
              </w:rPr>
              <w:t>1=fully disagree – 5=</w:t>
            </w:r>
            <w:r w:rsidRPr="00364458">
              <w:rPr>
                <w:rFonts w:cstheme="majorBidi"/>
                <w:b/>
                <w:color w:val="FFFFFF" w:themeColor="background1"/>
              </w:rPr>
              <w:t>fully agree</w:t>
            </w:r>
          </w:p>
        </w:tc>
        <w:tc>
          <w:tcPr>
            <w:tcW w:w="737" w:type="dxa"/>
            <w:shd w:val="clear" w:color="auto" w:fill="548DD4" w:themeFill="text2" w:themeFillTint="99"/>
            <w:vAlign w:val="center"/>
          </w:tcPr>
          <w:p w:rsidR="00A21F30" w:rsidRPr="00364458" w:rsidRDefault="00A21F30" w:rsidP="00C23285">
            <w:pPr>
              <w:autoSpaceDE w:val="0"/>
              <w:autoSpaceDN w:val="0"/>
              <w:adjustRightInd w:val="0"/>
              <w:spacing w:after="0"/>
              <w:ind w:left="3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64458">
              <w:rPr>
                <w:rFonts w:cstheme="minorHAnsi"/>
                <w:b/>
                <w:color w:val="FFFFFF" w:themeColor="background1"/>
              </w:rPr>
              <w:t>1</w:t>
            </w:r>
          </w:p>
        </w:tc>
        <w:tc>
          <w:tcPr>
            <w:tcW w:w="737" w:type="dxa"/>
            <w:shd w:val="clear" w:color="auto" w:fill="548DD4" w:themeFill="text2" w:themeFillTint="99"/>
            <w:vAlign w:val="center"/>
          </w:tcPr>
          <w:p w:rsidR="00A21F30" w:rsidRPr="00364458" w:rsidRDefault="00A21F30" w:rsidP="00C23285">
            <w:pPr>
              <w:autoSpaceDE w:val="0"/>
              <w:autoSpaceDN w:val="0"/>
              <w:adjustRightInd w:val="0"/>
              <w:spacing w:after="0"/>
              <w:ind w:left="3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64458">
              <w:rPr>
                <w:rFonts w:cstheme="minorHAnsi"/>
                <w:b/>
                <w:color w:val="FFFFFF" w:themeColor="background1"/>
              </w:rPr>
              <w:t>2</w:t>
            </w:r>
          </w:p>
        </w:tc>
        <w:tc>
          <w:tcPr>
            <w:tcW w:w="737" w:type="dxa"/>
            <w:shd w:val="clear" w:color="auto" w:fill="548DD4" w:themeFill="text2" w:themeFillTint="99"/>
            <w:vAlign w:val="center"/>
          </w:tcPr>
          <w:p w:rsidR="00A21F30" w:rsidRPr="00364458" w:rsidRDefault="00A21F30" w:rsidP="00C23285">
            <w:pPr>
              <w:autoSpaceDE w:val="0"/>
              <w:autoSpaceDN w:val="0"/>
              <w:adjustRightInd w:val="0"/>
              <w:spacing w:after="0"/>
              <w:ind w:left="3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64458">
              <w:rPr>
                <w:rFonts w:cstheme="minorHAnsi"/>
                <w:b/>
                <w:color w:val="FFFFFF" w:themeColor="background1"/>
              </w:rPr>
              <w:t>3</w:t>
            </w:r>
          </w:p>
        </w:tc>
        <w:tc>
          <w:tcPr>
            <w:tcW w:w="737" w:type="dxa"/>
            <w:shd w:val="clear" w:color="auto" w:fill="548DD4" w:themeFill="text2" w:themeFillTint="99"/>
            <w:vAlign w:val="center"/>
          </w:tcPr>
          <w:p w:rsidR="00A21F30" w:rsidRPr="00364458" w:rsidRDefault="00A21F30" w:rsidP="00C23285">
            <w:pPr>
              <w:autoSpaceDE w:val="0"/>
              <w:autoSpaceDN w:val="0"/>
              <w:adjustRightInd w:val="0"/>
              <w:spacing w:after="0"/>
              <w:ind w:left="3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64458">
              <w:rPr>
                <w:rFonts w:cstheme="minorHAnsi"/>
                <w:b/>
                <w:color w:val="FFFFFF" w:themeColor="background1"/>
              </w:rPr>
              <w:t>4</w:t>
            </w:r>
          </w:p>
        </w:tc>
        <w:tc>
          <w:tcPr>
            <w:tcW w:w="737" w:type="dxa"/>
            <w:shd w:val="clear" w:color="auto" w:fill="548DD4" w:themeFill="text2" w:themeFillTint="99"/>
            <w:vAlign w:val="center"/>
          </w:tcPr>
          <w:p w:rsidR="00A21F30" w:rsidRPr="00364458" w:rsidRDefault="00A21F30" w:rsidP="00C23285">
            <w:pPr>
              <w:autoSpaceDE w:val="0"/>
              <w:autoSpaceDN w:val="0"/>
              <w:adjustRightInd w:val="0"/>
              <w:spacing w:after="0"/>
              <w:ind w:left="3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64458">
              <w:rPr>
                <w:rFonts w:cstheme="minorHAnsi"/>
                <w:b/>
                <w:color w:val="FFFFFF" w:themeColor="background1"/>
              </w:rPr>
              <w:t>5</w:t>
            </w:r>
          </w:p>
        </w:tc>
      </w:tr>
      <w:tr w:rsidR="00A21F30" w:rsidRPr="00C73C85" w:rsidTr="00362571">
        <w:tc>
          <w:tcPr>
            <w:tcW w:w="5954" w:type="dxa"/>
          </w:tcPr>
          <w:p w:rsidR="00A21F30" w:rsidRPr="00C73C85" w:rsidRDefault="00A21F30" w:rsidP="00362571">
            <w:pPr>
              <w:spacing w:before="120" w:after="120"/>
              <w:ind w:left="34" w:firstLin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The AAR allowed participants </w:t>
            </w:r>
            <w:r w:rsidRPr="00364458">
              <w:rPr>
                <w:rFonts w:cstheme="minorHAnsi"/>
                <w:sz w:val="20"/>
                <w:szCs w:val="20"/>
              </w:rPr>
              <w:t>to identify challenges and gaps encountered during the course of the response</w:t>
            </w:r>
          </w:p>
        </w:tc>
        <w:tc>
          <w:tcPr>
            <w:tcW w:w="737" w:type="dxa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21F30" w:rsidRPr="00C73C85" w:rsidTr="00364458">
        <w:tc>
          <w:tcPr>
            <w:tcW w:w="5954" w:type="dxa"/>
            <w:shd w:val="clear" w:color="auto" w:fill="F2F2F2" w:themeFill="background1" w:themeFillShade="F2"/>
          </w:tcPr>
          <w:p w:rsidR="00A21F30" w:rsidRPr="00C73C85" w:rsidRDefault="00A21F30" w:rsidP="00362571">
            <w:pPr>
              <w:spacing w:before="120" w:after="120"/>
              <w:ind w:left="34" w:firstLin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The AAR allowed participants to share experiences and best practice encountered during the course of the response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shd w:val="clear" w:color="auto" w:fill="F2F2F2" w:themeFill="background1" w:themeFillShade="F2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shd w:val="clear" w:color="auto" w:fill="F2F2F2" w:themeFill="background1" w:themeFillShade="F2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shd w:val="clear" w:color="auto" w:fill="F2F2F2" w:themeFill="background1" w:themeFillShade="F2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shd w:val="clear" w:color="auto" w:fill="F2F2F2" w:themeFill="background1" w:themeFillShade="F2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</w:tr>
      <w:tr w:rsidR="00A21F30" w:rsidRPr="00C73C85" w:rsidTr="00362571">
        <w:tc>
          <w:tcPr>
            <w:tcW w:w="5954" w:type="dxa"/>
          </w:tcPr>
          <w:p w:rsidR="00A21F30" w:rsidRPr="00C73C85" w:rsidRDefault="00A21F30" w:rsidP="00362571">
            <w:pPr>
              <w:spacing w:before="120" w:after="120"/>
              <w:ind w:left="34" w:firstLin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The AAR contributed to strengthen interdisciplinary collaboration and coordination between health sector stakeholders involved in the response </w:t>
            </w:r>
          </w:p>
        </w:tc>
        <w:tc>
          <w:tcPr>
            <w:tcW w:w="737" w:type="dxa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</w:tr>
      <w:tr w:rsidR="00A21F30" w:rsidRPr="00C73C85" w:rsidTr="00364458">
        <w:tc>
          <w:tcPr>
            <w:tcW w:w="5954" w:type="dxa"/>
            <w:shd w:val="clear" w:color="auto" w:fill="F2F2F2" w:themeFill="background1" w:themeFillShade="F2"/>
          </w:tcPr>
          <w:p w:rsidR="00A21F30" w:rsidRPr="00C73C85" w:rsidRDefault="00A21F30" w:rsidP="00362571">
            <w:pPr>
              <w:spacing w:before="120" w:after="120"/>
              <w:ind w:left="34" w:firstLine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The AAR contributed to strengthen collaboration and coordination between sector (health, agriculture, environment) involved in the response 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shd w:val="clear" w:color="auto" w:fill="F2F2F2" w:themeFill="background1" w:themeFillShade="F2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shd w:val="clear" w:color="auto" w:fill="F2F2F2" w:themeFill="background1" w:themeFillShade="F2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shd w:val="clear" w:color="auto" w:fill="F2F2F2" w:themeFill="background1" w:themeFillShade="F2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shd w:val="clear" w:color="auto" w:fill="F2F2F2" w:themeFill="background1" w:themeFillShade="F2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</w:tr>
      <w:tr w:rsidR="00A21F30" w:rsidRPr="00C73C85" w:rsidTr="00362571">
        <w:tc>
          <w:tcPr>
            <w:tcW w:w="5954" w:type="dxa"/>
          </w:tcPr>
          <w:p w:rsidR="00A21F30" w:rsidRPr="00C73C85" w:rsidRDefault="00A21F30" w:rsidP="00362571">
            <w:pPr>
              <w:spacing w:before="120" w:after="120"/>
              <w:ind w:left="34" w:firstLin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The AAR allowed participants to </w:t>
            </w:r>
            <w:r w:rsidRPr="00295A5E">
              <w:rPr>
                <w:rFonts w:cstheme="minorHAnsi"/>
                <w:sz w:val="20"/>
                <w:szCs w:val="20"/>
              </w:rPr>
              <w:t xml:space="preserve">propose actions for improving preparedness, early detection and response to public health emergencies </w:t>
            </w:r>
          </w:p>
        </w:tc>
        <w:tc>
          <w:tcPr>
            <w:tcW w:w="737" w:type="dxa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sz w:val="18"/>
                <w:szCs w:val="18"/>
              </w:rPr>
            </w:pPr>
          </w:p>
        </w:tc>
      </w:tr>
    </w:tbl>
    <w:p w:rsidR="00A21F30" w:rsidRDefault="00A21F30" w:rsidP="00A21F30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cstheme="minorHAnsi"/>
          <w:b/>
          <w:bCs/>
        </w:rPr>
      </w:pPr>
    </w:p>
    <w:p w:rsidR="00B638A4" w:rsidRPr="00C73C85" w:rsidRDefault="00B638A4" w:rsidP="00B638A4">
      <w:p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cstheme="minorHAnsi"/>
          <w:b/>
          <w:bCs/>
        </w:rPr>
      </w:pPr>
    </w:p>
    <w:p w:rsidR="00A21F30" w:rsidRDefault="00A21F30" w:rsidP="00A21F3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left"/>
        <w:rPr>
          <w:rFonts w:cstheme="minorHAnsi"/>
          <w:b/>
          <w:bCs/>
        </w:rPr>
      </w:pPr>
      <w:r w:rsidRPr="00295A5E">
        <w:rPr>
          <w:rFonts w:cstheme="minorHAnsi"/>
          <w:b/>
          <w:bCs/>
        </w:rPr>
        <w:t>On a scale from 1 (low) to 5 (high), how effective was the AAR methodology in achieving the objectives:</w:t>
      </w:r>
    </w:p>
    <w:p w:rsidR="00A21F30" w:rsidRPr="00295A5E" w:rsidRDefault="00A21F30" w:rsidP="00A21F30">
      <w:pPr>
        <w:autoSpaceDE w:val="0"/>
        <w:autoSpaceDN w:val="0"/>
        <w:adjustRightInd w:val="0"/>
        <w:spacing w:after="0" w:line="240" w:lineRule="auto"/>
        <w:ind w:left="360" w:firstLine="0"/>
        <w:contextualSpacing/>
        <w:jc w:val="left"/>
        <w:rPr>
          <w:rFonts w:cstheme="minorHAnsi"/>
          <w:b/>
          <w:bCs/>
        </w:rPr>
      </w:pP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5983"/>
        <w:gridCol w:w="708"/>
        <w:gridCol w:w="709"/>
        <w:gridCol w:w="709"/>
        <w:gridCol w:w="709"/>
        <w:gridCol w:w="850"/>
      </w:tblGrid>
      <w:tr w:rsidR="00C23285" w:rsidRPr="00C73C85" w:rsidTr="001C5718">
        <w:trPr>
          <w:trHeight w:val="465"/>
        </w:trPr>
        <w:tc>
          <w:tcPr>
            <w:tcW w:w="5983" w:type="dxa"/>
            <w:shd w:val="clear" w:color="auto" w:fill="548DD4" w:themeFill="text2" w:themeFillTint="99"/>
            <w:vAlign w:val="center"/>
          </w:tcPr>
          <w:p w:rsidR="00364458" w:rsidRPr="00364458" w:rsidRDefault="00364458" w:rsidP="00C23285">
            <w:pPr>
              <w:spacing w:after="0"/>
              <w:ind w:left="357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364458">
              <w:rPr>
                <w:rFonts w:cstheme="minorHAnsi"/>
                <w:b/>
                <w:bCs/>
                <w:color w:val="FFFFFF" w:themeColor="background1"/>
              </w:rPr>
              <w:t>1= low – 5=high</w:t>
            </w:r>
          </w:p>
        </w:tc>
        <w:tc>
          <w:tcPr>
            <w:tcW w:w="708" w:type="dxa"/>
            <w:shd w:val="clear" w:color="auto" w:fill="548DD4" w:themeFill="text2" w:themeFillTint="99"/>
            <w:vAlign w:val="center"/>
          </w:tcPr>
          <w:p w:rsidR="00364458" w:rsidRPr="00364458" w:rsidRDefault="00364458" w:rsidP="00C23285">
            <w:pPr>
              <w:autoSpaceDE w:val="0"/>
              <w:autoSpaceDN w:val="0"/>
              <w:adjustRightInd w:val="0"/>
              <w:spacing w:after="0"/>
              <w:ind w:left="357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364458">
              <w:rPr>
                <w:rFonts w:cstheme="minorHAnsi"/>
                <w:b/>
                <w:bCs/>
                <w:color w:val="FFFFFF" w:themeColor="background1"/>
              </w:rPr>
              <w:t>1</w:t>
            </w:r>
          </w:p>
        </w:tc>
        <w:tc>
          <w:tcPr>
            <w:tcW w:w="709" w:type="dxa"/>
            <w:shd w:val="clear" w:color="auto" w:fill="548DD4" w:themeFill="text2" w:themeFillTint="99"/>
            <w:vAlign w:val="center"/>
          </w:tcPr>
          <w:p w:rsidR="00364458" w:rsidRPr="00364458" w:rsidRDefault="00364458" w:rsidP="00C23285">
            <w:pPr>
              <w:autoSpaceDE w:val="0"/>
              <w:autoSpaceDN w:val="0"/>
              <w:adjustRightInd w:val="0"/>
              <w:spacing w:after="0"/>
              <w:ind w:left="3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64458">
              <w:rPr>
                <w:rFonts w:cstheme="minorHAnsi"/>
                <w:b/>
                <w:color w:val="FFFFFF" w:themeColor="background1"/>
              </w:rPr>
              <w:t>2</w:t>
            </w:r>
          </w:p>
        </w:tc>
        <w:tc>
          <w:tcPr>
            <w:tcW w:w="709" w:type="dxa"/>
            <w:shd w:val="clear" w:color="auto" w:fill="548DD4" w:themeFill="text2" w:themeFillTint="99"/>
            <w:vAlign w:val="center"/>
          </w:tcPr>
          <w:p w:rsidR="00364458" w:rsidRPr="00364458" w:rsidRDefault="00364458" w:rsidP="00C23285">
            <w:pPr>
              <w:autoSpaceDE w:val="0"/>
              <w:autoSpaceDN w:val="0"/>
              <w:adjustRightInd w:val="0"/>
              <w:spacing w:after="0"/>
              <w:ind w:left="3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64458">
              <w:rPr>
                <w:rFonts w:cstheme="minorHAnsi"/>
                <w:b/>
                <w:color w:val="FFFFFF" w:themeColor="background1"/>
              </w:rPr>
              <w:t>3</w:t>
            </w:r>
          </w:p>
        </w:tc>
        <w:tc>
          <w:tcPr>
            <w:tcW w:w="709" w:type="dxa"/>
            <w:shd w:val="clear" w:color="auto" w:fill="548DD4" w:themeFill="text2" w:themeFillTint="99"/>
            <w:vAlign w:val="center"/>
          </w:tcPr>
          <w:p w:rsidR="00364458" w:rsidRPr="00364458" w:rsidRDefault="00364458" w:rsidP="00C23285">
            <w:pPr>
              <w:autoSpaceDE w:val="0"/>
              <w:autoSpaceDN w:val="0"/>
              <w:adjustRightInd w:val="0"/>
              <w:spacing w:after="0"/>
              <w:ind w:left="3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64458">
              <w:rPr>
                <w:rFonts w:cstheme="minorHAnsi"/>
                <w:b/>
                <w:color w:val="FFFFFF" w:themeColor="background1"/>
              </w:rPr>
              <w:t>4</w:t>
            </w:r>
          </w:p>
        </w:tc>
        <w:tc>
          <w:tcPr>
            <w:tcW w:w="850" w:type="dxa"/>
            <w:shd w:val="clear" w:color="auto" w:fill="548DD4" w:themeFill="text2" w:themeFillTint="99"/>
            <w:vAlign w:val="center"/>
          </w:tcPr>
          <w:p w:rsidR="00364458" w:rsidRPr="00364458" w:rsidRDefault="00364458" w:rsidP="00C23285">
            <w:pPr>
              <w:autoSpaceDE w:val="0"/>
              <w:autoSpaceDN w:val="0"/>
              <w:adjustRightInd w:val="0"/>
              <w:spacing w:after="0"/>
              <w:ind w:left="3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64458">
              <w:rPr>
                <w:rFonts w:cstheme="minorHAnsi"/>
                <w:b/>
                <w:color w:val="FFFFFF" w:themeColor="background1"/>
              </w:rPr>
              <w:t>5</w:t>
            </w:r>
          </w:p>
        </w:tc>
      </w:tr>
      <w:tr w:rsidR="00C23285" w:rsidRPr="00C73C85" w:rsidTr="00B638A4">
        <w:tc>
          <w:tcPr>
            <w:tcW w:w="5983" w:type="dxa"/>
            <w:vAlign w:val="center"/>
          </w:tcPr>
          <w:p w:rsidR="00A21F30" w:rsidRPr="00C73C85" w:rsidRDefault="00A21F30" w:rsidP="00B638A4">
            <w:pPr>
              <w:spacing w:before="120" w:after="120"/>
              <w:ind w:left="34" w:hanging="34"/>
              <w:jc w:val="left"/>
              <w:rPr>
                <w:rFonts w:cstheme="minorHAnsi"/>
                <w:sz w:val="20"/>
                <w:szCs w:val="20"/>
              </w:rPr>
            </w:pPr>
            <w:r w:rsidRPr="00295A5E">
              <w:rPr>
                <w:rFonts w:cstheme="minorHAnsi"/>
                <w:sz w:val="20"/>
                <w:szCs w:val="20"/>
              </w:rPr>
              <w:t xml:space="preserve">Presentations on the methodology and process of the </w:t>
            </w:r>
            <w:r>
              <w:rPr>
                <w:rFonts w:cstheme="minorHAnsi"/>
                <w:sz w:val="20"/>
                <w:szCs w:val="20"/>
              </w:rPr>
              <w:t>AAR</w:t>
            </w:r>
            <w:r w:rsidRPr="00295A5E">
              <w:rPr>
                <w:rFonts w:cstheme="minorHAnsi"/>
                <w:sz w:val="20"/>
                <w:szCs w:val="20"/>
              </w:rPr>
              <w:t xml:space="preserve"> workshop were clear and useful</w:t>
            </w:r>
          </w:p>
        </w:tc>
        <w:tc>
          <w:tcPr>
            <w:tcW w:w="708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C23285" w:rsidRPr="00C73C85" w:rsidTr="00B638A4">
        <w:tc>
          <w:tcPr>
            <w:tcW w:w="5983" w:type="dxa"/>
            <w:shd w:val="clear" w:color="auto" w:fill="F2F2F2" w:themeFill="background1" w:themeFillShade="F2"/>
            <w:vAlign w:val="center"/>
          </w:tcPr>
          <w:p w:rsidR="00A21F30" w:rsidRPr="00C73C85" w:rsidRDefault="002D5579" w:rsidP="00B638A4">
            <w:pPr>
              <w:spacing w:before="120" w:after="120"/>
              <w:ind w:left="34" w:hanging="34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Introductory s</w:t>
            </w:r>
            <w:r w:rsidR="00A21F30" w:rsidRPr="00C73C85">
              <w:rPr>
                <w:rFonts w:cstheme="minorHAnsi"/>
                <w:b/>
                <w:sz w:val="20"/>
                <w:szCs w:val="20"/>
              </w:rPr>
              <w:t xml:space="preserve">ession </w:t>
            </w:r>
            <w:r w:rsidR="00A2682D" w:rsidRPr="00A2682D">
              <w:rPr>
                <w:rFonts w:cstheme="minorHAnsi"/>
                <w:bCs/>
                <w:sz w:val="20"/>
                <w:szCs w:val="20"/>
              </w:rPr>
              <w:t>(</w:t>
            </w:r>
            <w:r w:rsidR="00A21F30" w:rsidRPr="00A2682D">
              <w:rPr>
                <w:rFonts w:cstheme="minorHAnsi"/>
                <w:bCs/>
                <w:sz w:val="20"/>
                <w:szCs w:val="20"/>
              </w:rPr>
              <w:t>What</w:t>
            </w:r>
            <w:r w:rsidR="00A21F30">
              <w:rPr>
                <w:rFonts w:cstheme="minorHAnsi"/>
                <w:sz w:val="20"/>
                <w:szCs w:val="20"/>
              </w:rPr>
              <w:t xml:space="preserve"> was in place before the response?</w:t>
            </w:r>
            <w:r w:rsidR="00A21F30">
              <w:rPr>
                <w:rFonts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sz w:val="20"/>
                <w:szCs w:val="20"/>
              </w:rPr>
              <w:t xml:space="preserve">And </w:t>
            </w:r>
            <w:r>
              <w:rPr>
                <w:rFonts w:cstheme="minorHAnsi"/>
                <w:sz w:val="20"/>
                <w:szCs w:val="20"/>
              </w:rPr>
              <w:t>what happened during the response?</w:t>
            </w:r>
            <w:r w:rsidR="00A2682D">
              <w:rPr>
                <w:rFonts w:cstheme="minorHAnsi"/>
                <w:sz w:val="20"/>
                <w:szCs w:val="20"/>
              </w:rPr>
              <w:t>) was efficient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C23285" w:rsidRPr="00C73C85" w:rsidTr="00B638A4">
        <w:tc>
          <w:tcPr>
            <w:tcW w:w="5983" w:type="dxa"/>
            <w:vAlign w:val="center"/>
          </w:tcPr>
          <w:p w:rsidR="00A21F30" w:rsidRPr="00C73C85" w:rsidRDefault="00A21F30" w:rsidP="00B638A4">
            <w:pPr>
              <w:spacing w:before="120" w:after="120"/>
              <w:ind w:left="34" w:hanging="34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</w:t>
            </w:r>
            <w:r w:rsidRPr="00C73C85">
              <w:rPr>
                <w:rFonts w:cstheme="minorHAnsi"/>
                <w:b/>
                <w:sz w:val="20"/>
                <w:szCs w:val="20"/>
              </w:rPr>
              <w:t xml:space="preserve">ession </w:t>
            </w:r>
            <w:r w:rsidR="002D5579">
              <w:rPr>
                <w:rFonts w:cstheme="minorHAnsi"/>
                <w:b/>
                <w:sz w:val="20"/>
                <w:szCs w:val="20"/>
              </w:rPr>
              <w:t>1</w:t>
            </w:r>
            <w:r w:rsidRPr="00C73C85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A2682D" w:rsidRPr="00A2682D">
              <w:rPr>
                <w:rFonts w:cstheme="minorHAnsi"/>
                <w:sz w:val="20"/>
                <w:szCs w:val="20"/>
              </w:rPr>
              <w:t>(</w:t>
            </w:r>
            <w:r w:rsidR="002D5579" w:rsidRPr="00295A5E">
              <w:rPr>
                <w:rFonts w:cstheme="minorHAnsi"/>
                <w:sz w:val="20"/>
                <w:szCs w:val="20"/>
              </w:rPr>
              <w:t>What went well? What went less well? Why?</w:t>
            </w:r>
            <w:r w:rsidR="00A2682D">
              <w:rPr>
                <w:rFonts w:cstheme="minorHAnsi"/>
                <w:sz w:val="20"/>
                <w:szCs w:val="20"/>
              </w:rPr>
              <w:t>) was efficient</w:t>
            </w:r>
          </w:p>
        </w:tc>
        <w:tc>
          <w:tcPr>
            <w:tcW w:w="708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C23285" w:rsidRPr="00C73C85" w:rsidTr="00B638A4">
        <w:tc>
          <w:tcPr>
            <w:tcW w:w="5983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spacing w:before="120" w:after="120"/>
              <w:ind w:left="34" w:hanging="34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Session </w:t>
            </w:r>
            <w:r w:rsidR="002D5579"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="00A2682D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A2682D" w:rsidRPr="00A2682D">
              <w:rPr>
                <w:rFonts w:cstheme="minorHAnsi"/>
                <w:sz w:val="20"/>
                <w:szCs w:val="20"/>
              </w:rPr>
              <w:t>(</w:t>
            </w:r>
            <w:r w:rsidR="002D5579" w:rsidRPr="00A2682D">
              <w:rPr>
                <w:rFonts w:cstheme="minorHAnsi"/>
                <w:sz w:val="20"/>
                <w:szCs w:val="20"/>
              </w:rPr>
              <w:t>What</w:t>
            </w:r>
            <w:r w:rsidR="002D5579" w:rsidRPr="00295A5E">
              <w:rPr>
                <w:rFonts w:cstheme="minorHAnsi"/>
                <w:sz w:val="20"/>
                <w:szCs w:val="20"/>
              </w:rPr>
              <w:t xml:space="preserve"> can </w:t>
            </w:r>
            <w:r w:rsidR="002D5579">
              <w:rPr>
                <w:rFonts w:cstheme="minorHAnsi"/>
                <w:sz w:val="20"/>
                <w:szCs w:val="20"/>
              </w:rPr>
              <w:t>we do to improve for next time?</w:t>
            </w:r>
            <w:r w:rsidR="00A2682D">
              <w:rPr>
                <w:rFonts w:cstheme="minorHAnsi"/>
                <w:sz w:val="20"/>
                <w:szCs w:val="20"/>
              </w:rPr>
              <w:t>) was efficient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C23285" w:rsidRPr="00C73C85" w:rsidTr="00B638A4">
        <w:tc>
          <w:tcPr>
            <w:tcW w:w="5983" w:type="dxa"/>
            <w:vAlign w:val="center"/>
          </w:tcPr>
          <w:p w:rsidR="00A21F30" w:rsidRPr="00C73C85" w:rsidRDefault="00A21F30" w:rsidP="00B638A4">
            <w:pPr>
              <w:spacing w:before="120" w:after="120"/>
              <w:ind w:left="34" w:hanging="34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</w:t>
            </w:r>
            <w:r w:rsidRPr="00C73C85">
              <w:rPr>
                <w:rFonts w:cstheme="minorHAnsi"/>
                <w:b/>
                <w:bCs/>
                <w:sz w:val="20"/>
                <w:szCs w:val="20"/>
              </w:rPr>
              <w:t xml:space="preserve">ession </w:t>
            </w:r>
            <w:r w:rsidR="002D5579">
              <w:rPr>
                <w:rFonts w:cstheme="minorHAnsi"/>
                <w:b/>
                <w:bCs/>
                <w:sz w:val="20"/>
                <w:szCs w:val="20"/>
              </w:rPr>
              <w:t>3</w:t>
            </w:r>
            <w:r w:rsidRPr="00C73C85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A2682D">
              <w:rPr>
                <w:rFonts w:cstheme="minorHAnsi"/>
                <w:sz w:val="20"/>
                <w:szCs w:val="20"/>
              </w:rPr>
              <w:t>(</w:t>
            </w:r>
            <w:r w:rsidR="002550F1">
              <w:rPr>
                <w:rFonts w:cstheme="minorHAnsi"/>
                <w:sz w:val="20"/>
                <w:szCs w:val="20"/>
              </w:rPr>
              <w:t xml:space="preserve">the </w:t>
            </w:r>
            <w:r w:rsidR="002D5579">
              <w:rPr>
                <w:rFonts w:cstheme="minorHAnsi"/>
                <w:sz w:val="20"/>
                <w:szCs w:val="20"/>
              </w:rPr>
              <w:t>Way forward</w:t>
            </w:r>
            <w:r w:rsidR="00A2682D">
              <w:rPr>
                <w:rFonts w:cstheme="minorHAnsi"/>
                <w:sz w:val="20"/>
                <w:szCs w:val="20"/>
              </w:rPr>
              <w:t>) was efficient</w:t>
            </w:r>
          </w:p>
        </w:tc>
        <w:tc>
          <w:tcPr>
            <w:tcW w:w="708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2D5579" w:rsidRPr="00C73C85" w:rsidTr="00B638A4">
        <w:tc>
          <w:tcPr>
            <w:tcW w:w="5983" w:type="dxa"/>
            <w:shd w:val="clear" w:color="auto" w:fill="F2F2F2" w:themeFill="background1" w:themeFillShade="F2"/>
            <w:vAlign w:val="center"/>
          </w:tcPr>
          <w:p w:rsidR="002D5579" w:rsidRPr="00C73C85" w:rsidRDefault="002D5579" w:rsidP="002D5579">
            <w:pPr>
              <w:spacing w:after="0"/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Was the number of participants adequate? 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2D5579" w:rsidRPr="00C73C85" w:rsidTr="00B638A4">
        <w:trPr>
          <w:trHeight w:val="457"/>
        </w:trPr>
        <w:tc>
          <w:tcPr>
            <w:tcW w:w="5983" w:type="dxa"/>
            <w:vAlign w:val="center"/>
          </w:tcPr>
          <w:p w:rsidR="002D5579" w:rsidRDefault="002D5579" w:rsidP="002D5579">
            <w:pPr>
              <w:spacing w:after="0"/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Was the profile of participants adequate for the function of the response examined?</w:t>
            </w:r>
          </w:p>
        </w:tc>
        <w:tc>
          <w:tcPr>
            <w:tcW w:w="708" w:type="dxa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2D5579" w:rsidRPr="00C73C85" w:rsidTr="00B638A4">
        <w:trPr>
          <w:trHeight w:val="704"/>
        </w:trPr>
        <w:tc>
          <w:tcPr>
            <w:tcW w:w="5983" w:type="dxa"/>
            <w:shd w:val="clear" w:color="auto" w:fill="F2F2F2" w:themeFill="background1" w:themeFillShade="F2"/>
            <w:vAlign w:val="center"/>
          </w:tcPr>
          <w:p w:rsidR="002D5579" w:rsidRPr="00C73C85" w:rsidRDefault="002D5579" w:rsidP="002D5579">
            <w:pPr>
              <w:spacing w:after="0"/>
              <w:ind w:left="34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Would you use this methodology for AAR for other public health emergencies in your country?</w:t>
            </w:r>
            <w:r w:rsidRPr="00C73C8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2D5579" w:rsidRPr="00C73C85" w:rsidTr="00B638A4">
        <w:trPr>
          <w:trHeight w:val="441"/>
        </w:trPr>
        <w:tc>
          <w:tcPr>
            <w:tcW w:w="5983" w:type="dxa"/>
            <w:vAlign w:val="center"/>
          </w:tcPr>
          <w:p w:rsidR="002D5579" w:rsidRPr="00C73C85" w:rsidRDefault="002D5579" w:rsidP="002D5579">
            <w:pPr>
              <w:spacing w:after="0"/>
              <w:ind w:left="34" w:firstLine="0"/>
              <w:jc w:val="left"/>
              <w:rPr>
                <w:rFonts w:cstheme="minorHAnsi"/>
                <w:sz w:val="20"/>
                <w:szCs w:val="20"/>
              </w:rPr>
            </w:pPr>
            <w:r w:rsidRPr="00295A5E">
              <w:rPr>
                <w:rFonts w:cstheme="minorHAnsi"/>
                <w:sz w:val="20"/>
                <w:szCs w:val="20"/>
              </w:rPr>
              <w:t xml:space="preserve">Overall, how do you </w:t>
            </w:r>
            <w:r>
              <w:rPr>
                <w:rFonts w:cstheme="minorHAnsi"/>
                <w:sz w:val="20"/>
                <w:szCs w:val="20"/>
              </w:rPr>
              <w:t>assess</w:t>
            </w:r>
            <w:r w:rsidRPr="00295A5E">
              <w:rPr>
                <w:rFonts w:cstheme="minorHAnsi"/>
                <w:sz w:val="20"/>
                <w:szCs w:val="20"/>
              </w:rPr>
              <w:t xml:space="preserve"> the </w:t>
            </w:r>
            <w:r>
              <w:rPr>
                <w:rFonts w:cstheme="minorHAnsi"/>
                <w:sz w:val="20"/>
                <w:szCs w:val="20"/>
              </w:rPr>
              <w:t>AAR</w:t>
            </w:r>
            <w:r w:rsidRPr="00295A5E">
              <w:rPr>
                <w:rFonts w:cstheme="minorHAnsi"/>
                <w:sz w:val="20"/>
                <w:szCs w:val="20"/>
              </w:rPr>
              <w:t xml:space="preserve"> methodology</w:t>
            </w:r>
            <w:r>
              <w:rPr>
                <w:rFonts w:cstheme="minorHAnsi"/>
                <w:sz w:val="20"/>
                <w:szCs w:val="20"/>
              </w:rPr>
              <w:t>’s ability</w:t>
            </w:r>
            <w:r w:rsidRPr="00295A5E">
              <w:rPr>
                <w:rFonts w:cstheme="minorHAnsi"/>
                <w:sz w:val="20"/>
                <w:szCs w:val="20"/>
              </w:rPr>
              <w:t xml:space="preserve"> to achieve the objectives and results?</w:t>
            </w:r>
          </w:p>
        </w:tc>
        <w:tc>
          <w:tcPr>
            <w:tcW w:w="708" w:type="dxa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D5579" w:rsidRPr="00C73C85" w:rsidRDefault="002D5579" w:rsidP="002D5579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</w:tr>
    </w:tbl>
    <w:p w:rsidR="00A21F30" w:rsidRDefault="00A21F30" w:rsidP="00B638A4">
      <w:p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cstheme="minorHAnsi"/>
          <w:b/>
        </w:rPr>
      </w:pPr>
    </w:p>
    <w:p w:rsidR="00B638A4" w:rsidRPr="00C73C85" w:rsidRDefault="00B638A4" w:rsidP="00B638A4">
      <w:p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cstheme="minorHAnsi"/>
          <w:b/>
        </w:rPr>
      </w:pPr>
    </w:p>
    <w:p w:rsidR="00A21F30" w:rsidRPr="00295A5E" w:rsidRDefault="00A21F30" w:rsidP="00A21F3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left"/>
        <w:rPr>
          <w:rFonts w:cstheme="minorHAnsi"/>
          <w:b/>
        </w:rPr>
      </w:pPr>
      <w:r w:rsidRPr="00295A5E">
        <w:rPr>
          <w:rFonts w:cstheme="minorHAnsi"/>
          <w:b/>
          <w:bCs/>
        </w:rPr>
        <w:lastRenderedPageBreak/>
        <w:t xml:space="preserve">To what extent do you think the results of the </w:t>
      </w:r>
      <w:r w:rsidR="002D5579">
        <w:rPr>
          <w:rFonts w:cstheme="minorHAnsi"/>
          <w:b/>
          <w:bCs/>
        </w:rPr>
        <w:t>A</w:t>
      </w:r>
      <w:r w:rsidRPr="00295A5E">
        <w:rPr>
          <w:rFonts w:cstheme="minorHAnsi"/>
          <w:b/>
          <w:bCs/>
        </w:rPr>
        <w:t>A</w:t>
      </w:r>
      <w:r w:rsidR="002D5579">
        <w:rPr>
          <w:rFonts w:cstheme="minorHAnsi"/>
          <w:b/>
          <w:bCs/>
        </w:rPr>
        <w:t>R</w:t>
      </w:r>
      <w:r w:rsidRPr="00295A5E">
        <w:rPr>
          <w:rFonts w:cstheme="minorHAnsi"/>
          <w:b/>
          <w:bCs/>
        </w:rPr>
        <w:t xml:space="preserve"> can contribute to:</w:t>
      </w:r>
    </w:p>
    <w:p w:rsidR="00A21F30" w:rsidRPr="00C73C85" w:rsidRDefault="00A21F30" w:rsidP="00A21F30">
      <w:pPr>
        <w:autoSpaceDE w:val="0"/>
        <w:autoSpaceDN w:val="0"/>
        <w:adjustRightInd w:val="0"/>
        <w:spacing w:after="0" w:line="240" w:lineRule="auto"/>
        <w:ind w:left="360" w:firstLine="0"/>
        <w:contextualSpacing/>
        <w:jc w:val="left"/>
        <w:rPr>
          <w:rFonts w:cstheme="minorHAnsi"/>
          <w:b/>
        </w:rPr>
      </w:pP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5954"/>
        <w:gridCol w:w="737"/>
        <w:gridCol w:w="737"/>
        <w:gridCol w:w="737"/>
        <w:gridCol w:w="737"/>
        <w:gridCol w:w="737"/>
      </w:tblGrid>
      <w:tr w:rsidR="00A21F30" w:rsidRPr="00C73C85" w:rsidTr="001C5718">
        <w:trPr>
          <w:trHeight w:val="469"/>
        </w:trPr>
        <w:tc>
          <w:tcPr>
            <w:tcW w:w="5954" w:type="dxa"/>
            <w:shd w:val="clear" w:color="auto" w:fill="548DD4" w:themeFill="text2" w:themeFillTint="99"/>
            <w:vAlign w:val="center"/>
          </w:tcPr>
          <w:p w:rsidR="00A21F30" w:rsidRPr="001F31B3" w:rsidRDefault="00A21F30" w:rsidP="001F31B3">
            <w:pPr>
              <w:spacing w:after="0"/>
              <w:ind w:left="357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1F31B3">
              <w:rPr>
                <w:rFonts w:cstheme="minorHAnsi"/>
                <w:b/>
                <w:bCs/>
                <w:color w:val="FFFFFF" w:themeColor="background1"/>
              </w:rPr>
              <w:t>1= low – 5=high</w:t>
            </w:r>
          </w:p>
        </w:tc>
        <w:tc>
          <w:tcPr>
            <w:tcW w:w="737" w:type="dxa"/>
            <w:shd w:val="clear" w:color="auto" w:fill="548DD4" w:themeFill="text2" w:themeFillTint="99"/>
            <w:vAlign w:val="center"/>
          </w:tcPr>
          <w:p w:rsidR="00A21F30" w:rsidRPr="001F31B3" w:rsidRDefault="00A21F30" w:rsidP="001F31B3">
            <w:pPr>
              <w:autoSpaceDE w:val="0"/>
              <w:autoSpaceDN w:val="0"/>
              <w:adjustRightInd w:val="0"/>
              <w:spacing w:after="0"/>
              <w:ind w:left="357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1F31B3">
              <w:rPr>
                <w:rFonts w:cstheme="minorHAnsi"/>
                <w:b/>
                <w:bCs/>
                <w:color w:val="FFFFFF" w:themeColor="background1"/>
              </w:rPr>
              <w:t>1</w:t>
            </w:r>
          </w:p>
        </w:tc>
        <w:tc>
          <w:tcPr>
            <w:tcW w:w="737" w:type="dxa"/>
            <w:shd w:val="clear" w:color="auto" w:fill="548DD4" w:themeFill="text2" w:themeFillTint="99"/>
            <w:vAlign w:val="center"/>
          </w:tcPr>
          <w:p w:rsidR="00A21F30" w:rsidRPr="001F31B3" w:rsidRDefault="00A21F30" w:rsidP="001F31B3">
            <w:pPr>
              <w:autoSpaceDE w:val="0"/>
              <w:autoSpaceDN w:val="0"/>
              <w:adjustRightInd w:val="0"/>
              <w:spacing w:after="0"/>
              <w:ind w:left="357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1F31B3">
              <w:rPr>
                <w:rFonts w:cstheme="minorHAnsi"/>
                <w:b/>
                <w:bCs/>
                <w:color w:val="FFFFFF" w:themeColor="background1"/>
              </w:rPr>
              <w:t>2</w:t>
            </w:r>
          </w:p>
        </w:tc>
        <w:tc>
          <w:tcPr>
            <w:tcW w:w="737" w:type="dxa"/>
            <w:shd w:val="clear" w:color="auto" w:fill="548DD4" w:themeFill="text2" w:themeFillTint="99"/>
            <w:vAlign w:val="center"/>
          </w:tcPr>
          <w:p w:rsidR="00A21F30" w:rsidRPr="001F31B3" w:rsidRDefault="00A21F30" w:rsidP="001F31B3">
            <w:pPr>
              <w:autoSpaceDE w:val="0"/>
              <w:autoSpaceDN w:val="0"/>
              <w:adjustRightInd w:val="0"/>
              <w:spacing w:after="0"/>
              <w:ind w:left="357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1F31B3">
              <w:rPr>
                <w:rFonts w:cstheme="minorHAnsi"/>
                <w:b/>
                <w:bCs/>
                <w:color w:val="FFFFFF" w:themeColor="background1"/>
              </w:rPr>
              <w:t>3</w:t>
            </w:r>
          </w:p>
        </w:tc>
        <w:tc>
          <w:tcPr>
            <w:tcW w:w="737" w:type="dxa"/>
            <w:shd w:val="clear" w:color="auto" w:fill="548DD4" w:themeFill="text2" w:themeFillTint="99"/>
            <w:vAlign w:val="center"/>
          </w:tcPr>
          <w:p w:rsidR="00A21F30" w:rsidRPr="001F31B3" w:rsidRDefault="00A21F30" w:rsidP="001F31B3">
            <w:pPr>
              <w:autoSpaceDE w:val="0"/>
              <w:autoSpaceDN w:val="0"/>
              <w:adjustRightInd w:val="0"/>
              <w:spacing w:after="0"/>
              <w:ind w:left="357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1F31B3">
              <w:rPr>
                <w:rFonts w:cstheme="minorHAnsi"/>
                <w:b/>
                <w:bCs/>
                <w:color w:val="FFFFFF" w:themeColor="background1"/>
              </w:rPr>
              <w:t>4</w:t>
            </w:r>
          </w:p>
        </w:tc>
        <w:tc>
          <w:tcPr>
            <w:tcW w:w="737" w:type="dxa"/>
            <w:shd w:val="clear" w:color="auto" w:fill="548DD4" w:themeFill="text2" w:themeFillTint="99"/>
            <w:vAlign w:val="center"/>
          </w:tcPr>
          <w:p w:rsidR="00A21F30" w:rsidRPr="001F31B3" w:rsidRDefault="00A21F30" w:rsidP="001F31B3">
            <w:pPr>
              <w:autoSpaceDE w:val="0"/>
              <w:autoSpaceDN w:val="0"/>
              <w:adjustRightInd w:val="0"/>
              <w:spacing w:after="0"/>
              <w:ind w:left="357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1F31B3">
              <w:rPr>
                <w:rFonts w:cstheme="minorHAnsi"/>
                <w:b/>
                <w:bCs/>
                <w:color w:val="FFFFFF" w:themeColor="background1"/>
              </w:rPr>
              <w:t>5</w:t>
            </w:r>
          </w:p>
        </w:tc>
      </w:tr>
      <w:tr w:rsidR="00A21F30" w:rsidRPr="00C73C85" w:rsidTr="00B638A4">
        <w:trPr>
          <w:trHeight w:val="268"/>
        </w:trPr>
        <w:tc>
          <w:tcPr>
            <w:tcW w:w="5954" w:type="dxa"/>
            <w:vAlign w:val="center"/>
          </w:tcPr>
          <w:p w:rsidR="00A21F30" w:rsidRPr="00C73C85" w:rsidRDefault="00A21F30" w:rsidP="00B638A4">
            <w:pPr>
              <w:spacing w:before="120" w:after="120"/>
              <w:ind w:left="34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Strengthen preparedness and response capacity</w:t>
            </w:r>
          </w:p>
        </w:tc>
        <w:tc>
          <w:tcPr>
            <w:tcW w:w="737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A21F30" w:rsidRPr="00C73C85" w:rsidTr="00B638A4">
        <w:tc>
          <w:tcPr>
            <w:tcW w:w="5954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spacing w:before="120" w:after="120"/>
              <w:ind w:left="34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Strengthen coordination and collaboration mechanisms</w:t>
            </w:r>
          </w:p>
        </w:tc>
        <w:tc>
          <w:tcPr>
            <w:tcW w:w="737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A21F30" w:rsidRPr="00C73C85" w:rsidTr="00B638A4">
        <w:tc>
          <w:tcPr>
            <w:tcW w:w="5954" w:type="dxa"/>
            <w:vAlign w:val="center"/>
          </w:tcPr>
          <w:p w:rsidR="00A21F30" w:rsidRPr="00C73C85" w:rsidRDefault="00A21F30" w:rsidP="00B638A4">
            <w:pPr>
              <w:spacing w:before="120" w:after="120"/>
              <w:ind w:left="34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Contribute to strengthening of preparedness and preparedness plans</w:t>
            </w:r>
          </w:p>
        </w:tc>
        <w:tc>
          <w:tcPr>
            <w:tcW w:w="737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A21F30" w:rsidRPr="00C73C85" w:rsidTr="00B638A4">
        <w:tc>
          <w:tcPr>
            <w:tcW w:w="5954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spacing w:before="120" w:after="120"/>
              <w:ind w:left="34" w:firstLine="0"/>
              <w:jc w:val="left"/>
              <w:rPr>
                <w:rFonts w:cstheme="minorHAnsi"/>
                <w:sz w:val="20"/>
                <w:szCs w:val="20"/>
              </w:rPr>
            </w:pPr>
            <w:r w:rsidRPr="00295A5E">
              <w:rPr>
                <w:rFonts w:cstheme="minorHAnsi"/>
                <w:sz w:val="20"/>
                <w:szCs w:val="20"/>
              </w:rPr>
              <w:t>Empower individuals to better appreciate the challenges of emergency response</w:t>
            </w:r>
          </w:p>
        </w:tc>
        <w:tc>
          <w:tcPr>
            <w:tcW w:w="737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shd w:val="clear" w:color="auto" w:fill="F2F2F2" w:themeFill="background1" w:themeFillShade="F2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A21F30" w:rsidRPr="00C73C85" w:rsidTr="00B638A4">
        <w:tc>
          <w:tcPr>
            <w:tcW w:w="5954" w:type="dxa"/>
            <w:vAlign w:val="center"/>
          </w:tcPr>
          <w:p w:rsidR="00A21F30" w:rsidRPr="00C73C85" w:rsidRDefault="00A21F30" w:rsidP="00B638A4">
            <w:pPr>
              <w:spacing w:before="120" w:after="120"/>
              <w:ind w:left="34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Other:</w:t>
            </w:r>
          </w:p>
        </w:tc>
        <w:tc>
          <w:tcPr>
            <w:tcW w:w="737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A21F30" w:rsidRPr="00C73C85" w:rsidRDefault="00A21F30" w:rsidP="00B638A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cstheme="minorHAnsi"/>
                <w:sz w:val="18"/>
                <w:szCs w:val="18"/>
              </w:rPr>
            </w:pPr>
          </w:p>
        </w:tc>
      </w:tr>
    </w:tbl>
    <w:p w:rsidR="00A21F30" w:rsidRPr="00C73C85" w:rsidRDefault="00A21F30" w:rsidP="00A21F30">
      <w:pPr>
        <w:autoSpaceDE w:val="0"/>
        <w:autoSpaceDN w:val="0"/>
        <w:adjustRightInd w:val="0"/>
        <w:spacing w:after="0" w:line="240" w:lineRule="auto"/>
        <w:contextualSpacing/>
        <w:rPr>
          <w:rFonts w:cstheme="minorHAnsi"/>
        </w:rPr>
      </w:pPr>
    </w:p>
    <w:p w:rsidR="00A21F30" w:rsidRPr="00C73C85" w:rsidRDefault="00A21F30" w:rsidP="00A21F30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left"/>
        <w:rPr>
          <w:rFonts w:cstheme="minorHAnsi"/>
          <w:b/>
        </w:rPr>
      </w:pPr>
      <w:r>
        <w:rPr>
          <w:rFonts w:cstheme="minorHAnsi"/>
          <w:b/>
          <w:bCs/>
        </w:rPr>
        <w:t>Other comments/suggestions on the methodology of AAR</w:t>
      </w: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9747"/>
      </w:tblGrid>
      <w:tr w:rsidR="00A21F30" w:rsidRPr="00C73C85" w:rsidTr="00362571">
        <w:trPr>
          <w:trHeight w:val="813"/>
        </w:trPr>
        <w:tc>
          <w:tcPr>
            <w:tcW w:w="9923" w:type="dxa"/>
          </w:tcPr>
          <w:p w:rsidR="00A21F30" w:rsidRPr="00C73C85" w:rsidRDefault="00A21F30" w:rsidP="00362571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</w:p>
          <w:p w:rsidR="00A21F30" w:rsidRDefault="00A21F30" w:rsidP="00362571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</w:p>
          <w:p w:rsidR="001F31B3" w:rsidRPr="00C73C85" w:rsidRDefault="001F31B3" w:rsidP="00362571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</w:p>
          <w:p w:rsidR="00A21F30" w:rsidRDefault="00A21F30" w:rsidP="009D7540">
            <w:pPr>
              <w:autoSpaceDE w:val="0"/>
              <w:autoSpaceDN w:val="0"/>
              <w:adjustRightInd w:val="0"/>
              <w:ind w:left="0" w:firstLine="0"/>
              <w:rPr>
                <w:rFonts w:cstheme="minorHAnsi"/>
                <w:sz w:val="20"/>
              </w:rPr>
            </w:pPr>
          </w:p>
          <w:p w:rsidR="00B638A4" w:rsidRDefault="00B638A4" w:rsidP="009D7540">
            <w:pPr>
              <w:autoSpaceDE w:val="0"/>
              <w:autoSpaceDN w:val="0"/>
              <w:adjustRightInd w:val="0"/>
              <w:ind w:left="0" w:firstLine="0"/>
              <w:rPr>
                <w:rFonts w:cstheme="minorHAnsi"/>
                <w:sz w:val="20"/>
              </w:rPr>
            </w:pPr>
          </w:p>
          <w:p w:rsidR="001F31B3" w:rsidRPr="00C73C85" w:rsidRDefault="001F31B3" w:rsidP="009D7540">
            <w:pPr>
              <w:autoSpaceDE w:val="0"/>
              <w:autoSpaceDN w:val="0"/>
              <w:adjustRightInd w:val="0"/>
              <w:ind w:left="0" w:firstLine="0"/>
              <w:rPr>
                <w:rFonts w:cstheme="minorHAnsi"/>
                <w:sz w:val="20"/>
              </w:rPr>
            </w:pPr>
          </w:p>
        </w:tc>
      </w:tr>
    </w:tbl>
    <w:p w:rsidR="00A21F30" w:rsidRPr="00C73C85" w:rsidRDefault="00A21F30" w:rsidP="00A21F30">
      <w:pPr>
        <w:spacing w:after="0" w:line="240" w:lineRule="auto"/>
        <w:ind w:right="936"/>
        <w:rPr>
          <w:rFonts w:cstheme="minorHAnsi"/>
          <w:b/>
          <w:bCs/>
          <w:i/>
          <w:iCs/>
          <w:color w:val="4F81BD" w:themeColor="accent1"/>
        </w:rPr>
      </w:pPr>
    </w:p>
    <w:p w:rsidR="00A21F30" w:rsidRPr="00C73C85" w:rsidRDefault="00A21F30" w:rsidP="00A21F3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left"/>
        <w:rPr>
          <w:rFonts w:cstheme="minorHAnsi"/>
          <w:b/>
        </w:rPr>
      </w:pPr>
      <w:r w:rsidRPr="00C73C85">
        <w:rPr>
          <w:rFonts w:cstheme="minorHAnsi"/>
          <w:b/>
          <w:bCs/>
        </w:rPr>
        <w:t xml:space="preserve">Other comments on the </w:t>
      </w:r>
      <w:r>
        <w:rPr>
          <w:rFonts w:cstheme="minorHAnsi"/>
          <w:b/>
          <w:bCs/>
        </w:rPr>
        <w:t>results of the AAR</w:t>
      </w: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9747"/>
      </w:tblGrid>
      <w:tr w:rsidR="00A21F30" w:rsidRPr="00C73C85" w:rsidTr="002F2A2B">
        <w:trPr>
          <w:trHeight w:val="2048"/>
        </w:trPr>
        <w:tc>
          <w:tcPr>
            <w:tcW w:w="9923" w:type="dxa"/>
          </w:tcPr>
          <w:p w:rsidR="00A21F30" w:rsidRDefault="00A21F30" w:rsidP="00362571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</w:p>
          <w:p w:rsidR="00A21F30" w:rsidRDefault="00A21F30" w:rsidP="00362571">
            <w:pPr>
              <w:autoSpaceDE w:val="0"/>
              <w:autoSpaceDN w:val="0"/>
              <w:adjustRightInd w:val="0"/>
              <w:ind w:left="0" w:firstLine="0"/>
              <w:rPr>
                <w:rFonts w:cstheme="minorHAnsi"/>
                <w:sz w:val="20"/>
              </w:rPr>
            </w:pPr>
          </w:p>
          <w:p w:rsidR="002F2A2B" w:rsidRDefault="002F2A2B" w:rsidP="00362571">
            <w:pPr>
              <w:autoSpaceDE w:val="0"/>
              <w:autoSpaceDN w:val="0"/>
              <w:adjustRightInd w:val="0"/>
              <w:ind w:left="0" w:firstLine="0"/>
              <w:rPr>
                <w:rFonts w:cstheme="minorHAnsi"/>
                <w:sz w:val="20"/>
              </w:rPr>
            </w:pPr>
          </w:p>
          <w:p w:rsidR="00B638A4" w:rsidRDefault="00B638A4" w:rsidP="00362571">
            <w:pPr>
              <w:autoSpaceDE w:val="0"/>
              <w:autoSpaceDN w:val="0"/>
              <w:adjustRightInd w:val="0"/>
              <w:ind w:left="0" w:firstLine="0"/>
              <w:rPr>
                <w:rFonts w:cstheme="minorHAnsi"/>
                <w:sz w:val="20"/>
              </w:rPr>
            </w:pPr>
          </w:p>
          <w:p w:rsidR="001F31B3" w:rsidRDefault="001F31B3" w:rsidP="00362571">
            <w:pPr>
              <w:autoSpaceDE w:val="0"/>
              <w:autoSpaceDN w:val="0"/>
              <w:adjustRightInd w:val="0"/>
              <w:ind w:left="0" w:firstLine="0"/>
              <w:rPr>
                <w:rFonts w:cstheme="minorHAnsi"/>
                <w:sz w:val="20"/>
              </w:rPr>
            </w:pPr>
          </w:p>
          <w:p w:rsidR="001F31B3" w:rsidRPr="00C73C85" w:rsidRDefault="001F31B3" w:rsidP="00362571">
            <w:pPr>
              <w:autoSpaceDE w:val="0"/>
              <w:autoSpaceDN w:val="0"/>
              <w:adjustRightInd w:val="0"/>
              <w:ind w:left="0" w:firstLine="0"/>
              <w:rPr>
                <w:rFonts w:cstheme="minorHAnsi"/>
                <w:sz w:val="20"/>
              </w:rPr>
            </w:pPr>
          </w:p>
        </w:tc>
      </w:tr>
    </w:tbl>
    <w:p w:rsidR="00A21F30" w:rsidRPr="00C73C85" w:rsidRDefault="00A21F30" w:rsidP="00A21F30">
      <w:pPr>
        <w:ind w:left="0" w:firstLine="0"/>
        <w:sectPr w:rsidR="00A21F30" w:rsidRPr="00C73C85" w:rsidSect="00B638A4">
          <w:type w:val="continuous"/>
          <w:pgSz w:w="11907" w:h="16839" w:code="9"/>
          <w:pgMar w:top="993" w:right="1021" w:bottom="1276" w:left="1021" w:header="284" w:footer="284" w:gutter="0"/>
          <w:pgNumType w:chapStyle="1"/>
          <w:cols w:space="720"/>
          <w:docGrid w:linePitch="360"/>
        </w:sectPr>
      </w:pPr>
    </w:p>
    <w:p w:rsidR="001214F5" w:rsidRPr="00B638A4" w:rsidRDefault="00B638A4" w:rsidP="001C5718">
      <w:pPr>
        <w:pBdr>
          <w:bottom w:val="single" w:sz="4" w:space="1" w:color="auto"/>
        </w:pBdr>
        <w:ind w:left="2160" w:firstLine="720"/>
        <w:jc w:val="center"/>
        <w:rPr>
          <w:b/>
          <w:bCs/>
        </w:rPr>
      </w:pPr>
      <w:r w:rsidRPr="00B638A4">
        <w:rPr>
          <w:b/>
          <w:bCs/>
        </w:rPr>
        <w:t xml:space="preserve">Thank </w:t>
      </w:r>
      <w:proofErr w:type="gramStart"/>
      <w:r w:rsidRPr="00B638A4">
        <w:rPr>
          <w:b/>
          <w:bCs/>
        </w:rPr>
        <w:t>you !</w:t>
      </w:r>
      <w:proofErr w:type="gramEnd"/>
    </w:p>
    <w:p w:rsidR="001C5718" w:rsidRPr="00B638A4" w:rsidRDefault="001C5718" w:rsidP="001C5718">
      <w:pPr>
        <w:ind w:left="0" w:firstLine="0"/>
        <w:jc w:val="center"/>
        <w:rPr>
          <w:b/>
          <w:bCs/>
        </w:rPr>
      </w:pPr>
    </w:p>
    <w:sectPr w:rsidR="001C5718" w:rsidRPr="00B638A4" w:rsidSect="000F0F44">
      <w:footerReference w:type="even" r:id="rId7"/>
      <w:type w:val="continuous"/>
      <w:pgSz w:w="11907" w:h="16839" w:code="9"/>
      <w:pgMar w:top="1134" w:right="1134" w:bottom="851" w:left="1134" w:header="284" w:footer="284" w:gutter="0"/>
      <w:pgNumType w:chapStyle="1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7619" w:rsidRDefault="00A77619">
      <w:pPr>
        <w:spacing w:after="0" w:line="240" w:lineRule="auto"/>
      </w:pPr>
      <w:r>
        <w:separator/>
      </w:r>
    </w:p>
  </w:endnote>
  <w:endnote w:type="continuationSeparator" w:id="0">
    <w:p w:rsidR="00A77619" w:rsidRDefault="00A77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610" w:rsidRPr="00F5482A" w:rsidRDefault="00A77619" w:rsidP="006E425F">
    <w:pPr>
      <w:pStyle w:val="Pieddepage"/>
      <w:pBdr>
        <w:top w:val="single" w:sz="4" w:space="1" w:color="D9D9D9" w:themeColor="background1" w:themeShade="D9"/>
      </w:pBdr>
      <w:jc w:val="right"/>
      <w:rPr>
        <w:color w:val="1F497D" w:themeColor="text2"/>
      </w:rPr>
    </w:pPr>
  </w:p>
  <w:p w:rsidR="00301610" w:rsidRDefault="00A7761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7619" w:rsidRDefault="00A77619">
      <w:pPr>
        <w:spacing w:after="0" w:line="240" w:lineRule="auto"/>
      </w:pPr>
      <w:r>
        <w:separator/>
      </w:r>
    </w:p>
  </w:footnote>
  <w:footnote w:type="continuationSeparator" w:id="0">
    <w:p w:rsidR="00A77619" w:rsidRDefault="00A77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BB6A69"/>
    <w:multiLevelType w:val="hybridMultilevel"/>
    <w:tmpl w:val="C0E0DB70"/>
    <w:lvl w:ilvl="0" w:tplc="221E225C">
      <w:start w:val="1"/>
      <w:numFmt w:val="decimal"/>
      <w:lvlText w:val="%1."/>
      <w:lvlJc w:val="left"/>
      <w:pPr>
        <w:ind w:left="360" w:hanging="360"/>
      </w:pPr>
    </w:lvl>
    <w:lvl w:ilvl="1" w:tplc="AE4ADE3C">
      <w:start w:val="1"/>
      <w:numFmt w:val="lowerLetter"/>
      <w:lvlText w:val="%2."/>
      <w:lvlJc w:val="left"/>
      <w:pPr>
        <w:ind w:left="1080" w:hanging="360"/>
      </w:pPr>
    </w:lvl>
    <w:lvl w:ilvl="2" w:tplc="576639F2" w:tentative="1">
      <w:start w:val="1"/>
      <w:numFmt w:val="lowerRoman"/>
      <w:lvlText w:val="%3."/>
      <w:lvlJc w:val="right"/>
      <w:pPr>
        <w:ind w:left="1800" w:hanging="180"/>
      </w:pPr>
    </w:lvl>
    <w:lvl w:ilvl="3" w:tplc="4C7810D8" w:tentative="1">
      <w:start w:val="1"/>
      <w:numFmt w:val="decimal"/>
      <w:lvlText w:val="%4."/>
      <w:lvlJc w:val="left"/>
      <w:pPr>
        <w:ind w:left="2520" w:hanging="360"/>
      </w:pPr>
    </w:lvl>
    <w:lvl w:ilvl="4" w:tplc="9C2E2180" w:tentative="1">
      <w:start w:val="1"/>
      <w:numFmt w:val="lowerLetter"/>
      <w:lvlText w:val="%5."/>
      <w:lvlJc w:val="left"/>
      <w:pPr>
        <w:ind w:left="3240" w:hanging="360"/>
      </w:pPr>
    </w:lvl>
    <w:lvl w:ilvl="5" w:tplc="799E3602" w:tentative="1">
      <w:start w:val="1"/>
      <w:numFmt w:val="lowerRoman"/>
      <w:lvlText w:val="%6."/>
      <w:lvlJc w:val="right"/>
      <w:pPr>
        <w:ind w:left="3960" w:hanging="180"/>
      </w:pPr>
    </w:lvl>
    <w:lvl w:ilvl="6" w:tplc="67C43FE8" w:tentative="1">
      <w:start w:val="1"/>
      <w:numFmt w:val="decimal"/>
      <w:lvlText w:val="%7."/>
      <w:lvlJc w:val="left"/>
      <w:pPr>
        <w:ind w:left="4680" w:hanging="360"/>
      </w:pPr>
    </w:lvl>
    <w:lvl w:ilvl="7" w:tplc="2B9A115A" w:tentative="1">
      <w:start w:val="1"/>
      <w:numFmt w:val="lowerLetter"/>
      <w:lvlText w:val="%8."/>
      <w:lvlJc w:val="left"/>
      <w:pPr>
        <w:ind w:left="5400" w:hanging="360"/>
      </w:pPr>
    </w:lvl>
    <w:lvl w:ilvl="8" w:tplc="12E42894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F30"/>
    <w:rsid w:val="000A6ABC"/>
    <w:rsid w:val="001214F5"/>
    <w:rsid w:val="001C5718"/>
    <w:rsid w:val="001F31B3"/>
    <w:rsid w:val="002550F1"/>
    <w:rsid w:val="0025523E"/>
    <w:rsid w:val="00282319"/>
    <w:rsid w:val="00283737"/>
    <w:rsid w:val="002D5579"/>
    <w:rsid w:val="002F2A2B"/>
    <w:rsid w:val="00364458"/>
    <w:rsid w:val="00503857"/>
    <w:rsid w:val="005A0EA1"/>
    <w:rsid w:val="00996F1F"/>
    <w:rsid w:val="009D7540"/>
    <w:rsid w:val="00A21F30"/>
    <w:rsid w:val="00A2682D"/>
    <w:rsid w:val="00A77619"/>
    <w:rsid w:val="00B4447A"/>
    <w:rsid w:val="00B638A4"/>
    <w:rsid w:val="00C23285"/>
    <w:rsid w:val="00C7765D"/>
    <w:rsid w:val="00CD0469"/>
    <w:rsid w:val="00D2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041508"/>
  <w15:docId w15:val="{2247E9BB-12DE-42D2-BD0C-3D575E1F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21F30"/>
    <w:pPr>
      <w:spacing w:after="360"/>
      <w:ind w:left="1134" w:hanging="357"/>
      <w:jc w:val="both"/>
    </w:pPr>
    <w:rPr>
      <w:lang w:eastAsia="en-US"/>
    </w:rPr>
  </w:style>
  <w:style w:type="paragraph" w:styleId="Titre1">
    <w:name w:val="heading 1"/>
    <w:aliases w:val="Title1"/>
    <w:basedOn w:val="Normal"/>
    <w:next w:val="Normal"/>
    <w:link w:val="Titre1Car"/>
    <w:uiPriority w:val="9"/>
    <w:qFormat/>
    <w:rsid w:val="00A21F30"/>
    <w:pPr>
      <w:pBdr>
        <w:top w:val="single" w:sz="24" w:space="0" w:color="1F497D" w:themeColor="text2"/>
        <w:left w:val="single" w:sz="24" w:space="0" w:color="1F497D" w:themeColor="text2"/>
        <w:bottom w:val="single" w:sz="24" w:space="0" w:color="1F497D" w:themeColor="text2"/>
        <w:right w:val="single" w:sz="24" w:space="0" w:color="1F497D" w:themeColor="text2"/>
      </w:pBdr>
      <w:shd w:val="clear" w:color="auto" w:fill="1F497D" w:themeFill="text2"/>
      <w:outlineLvl w:val="0"/>
    </w:pPr>
    <w:rPr>
      <w:rFonts w:asciiTheme="majorHAnsi" w:hAnsiTheme="majorHAnsi"/>
      <w:b/>
      <w:bCs/>
      <w:caps/>
      <w:color w:val="FFFFFF" w:themeColor="background1"/>
      <w:spacing w:val="15"/>
      <w:sz w:val="28"/>
      <w:lang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le1 Car"/>
    <w:basedOn w:val="Policepardfaut"/>
    <w:link w:val="Titre1"/>
    <w:uiPriority w:val="9"/>
    <w:rsid w:val="00A21F30"/>
    <w:rPr>
      <w:rFonts w:asciiTheme="majorHAnsi" w:hAnsiTheme="majorHAnsi"/>
      <w:b/>
      <w:bCs/>
      <w:caps/>
      <w:color w:val="FFFFFF" w:themeColor="background1"/>
      <w:spacing w:val="15"/>
      <w:sz w:val="28"/>
      <w:shd w:val="clear" w:color="auto" w:fill="1F497D" w:themeFill="text2"/>
      <w:lang w:eastAsia="en-US" w:bidi="en-US"/>
    </w:rPr>
  </w:style>
  <w:style w:type="paragraph" w:styleId="Pieddepage">
    <w:name w:val="footer"/>
    <w:basedOn w:val="Normal"/>
    <w:link w:val="PieddepageCar"/>
    <w:uiPriority w:val="99"/>
    <w:unhideWhenUsed/>
    <w:rsid w:val="00A21F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1F30"/>
    <w:rPr>
      <w:lang w:eastAsia="en-US"/>
    </w:rPr>
  </w:style>
  <w:style w:type="paragraph" w:styleId="Paragraphedeliste">
    <w:name w:val="List Paragraph"/>
    <w:aliases w:val="Numbered Para 1,Dot pt,No Spacing1,List Paragraph Char Char Char,Indicator Text,List Paragraph1,Bullet 1,Bullet Points,F5 List Paragraph,Colorful List - Accent 11,List Paragraph2,Normal numbered,List Paragraph11,OBC Bullet"/>
    <w:basedOn w:val="Normal"/>
    <w:link w:val="ParagraphedelisteCar"/>
    <w:uiPriority w:val="34"/>
    <w:qFormat/>
    <w:rsid w:val="00A21F30"/>
    <w:pPr>
      <w:ind w:left="720"/>
      <w:contextualSpacing/>
    </w:pPr>
  </w:style>
  <w:style w:type="table" w:styleId="Grilledutableau">
    <w:name w:val="Table Grid"/>
    <w:basedOn w:val="TableauNormal"/>
    <w:rsid w:val="00A21F30"/>
    <w:pPr>
      <w:spacing w:after="0" w:line="240" w:lineRule="auto"/>
      <w:ind w:left="1134" w:hanging="357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aliases w:val="Numbered Para 1 Car,Dot pt Car,No Spacing1 Car,List Paragraph Char Char Char Car,Indicator Text Car,List Paragraph1 Car,Bullet 1 Car,Bullet Points Car,F5 List Paragraph Car,Colorful List - Accent 11 Car,List Paragraph2 Car"/>
    <w:basedOn w:val="Policepardfaut"/>
    <w:link w:val="Paragraphedeliste"/>
    <w:uiPriority w:val="34"/>
    <w:qFormat/>
    <w:rsid w:val="00A21F3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WHO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ISLA, Nicolas</dc:creator>
  <cp:lastModifiedBy>candice vente</cp:lastModifiedBy>
  <cp:revision>8</cp:revision>
  <dcterms:created xsi:type="dcterms:W3CDTF">2019-06-20T13:34:00Z</dcterms:created>
  <dcterms:modified xsi:type="dcterms:W3CDTF">2019-09-03T15:59:00Z</dcterms:modified>
</cp:coreProperties>
</file>